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5893" w14:textId="4EC55464" w:rsidR="0062649E" w:rsidRPr="0062649E" w:rsidRDefault="0062649E" w:rsidP="0062649E">
      <w:pPr>
        <w:spacing w:after="40"/>
        <w:rPr>
          <w:sz w:val="28"/>
          <w:szCs w:val="28"/>
        </w:rPr>
      </w:pPr>
      <w:r w:rsidRPr="0062649E">
        <w:rPr>
          <w:b/>
          <w:bCs/>
          <w:color w:val="000000"/>
          <w:sz w:val="40"/>
          <w:szCs w:val="40"/>
        </w:rPr>
        <w:t xml:space="preserve">Voorbeeld </w:t>
      </w:r>
      <w:r w:rsidR="00000000" w:rsidRPr="0062649E">
        <w:rPr>
          <w:b/>
          <w:bCs/>
          <w:color w:val="000000"/>
          <w:sz w:val="40"/>
          <w:szCs w:val="40"/>
        </w:rPr>
        <w:t>Voorbereiding AI Kennisbank Training</w:t>
      </w:r>
    </w:p>
    <w:p w14:paraId="39EFCAC1" w14:textId="0D8769E6" w:rsidR="0054337E" w:rsidRDefault="00000000">
      <w:pPr>
        <w:spacing w:before="360" w:after="120"/>
      </w:pPr>
      <w:r>
        <w:rPr>
          <w:b/>
          <w:bCs/>
          <w:color w:val="000000"/>
          <w:sz w:val="26"/>
          <w:szCs w:val="26"/>
        </w:rPr>
        <w:t>1. Mijn werkgebied</w:t>
      </w:r>
    </w:p>
    <w:p w14:paraId="68796802" w14:textId="77777777" w:rsidR="0054337E" w:rsidRPr="0062649E" w:rsidRDefault="00000000">
      <w:pPr>
        <w:spacing w:before="80" w:after="80"/>
        <w:rPr>
          <w:sz w:val="24"/>
          <w:szCs w:val="24"/>
        </w:rPr>
      </w:pPr>
      <w:r w:rsidRPr="0062649E">
        <w:rPr>
          <w:color w:val="000000"/>
          <w:sz w:val="24"/>
          <w:szCs w:val="24"/>
        </w:rPr>
        <w:t>Kwartaalrapportage. Het hele proces van data verzamelen, cijfers controleren, rapportage opstellen en reviewen. Inclusief de templates, richtlijnen en checklists die we daarvoor gebruiken.</w:t>
      </w:r>
    </w:p>
    <w:p w14:paraId="149804F9" w14:textId="77777777" w:rsidR="0054337E" w:rsidRDefault="00000000">
      <w:pPr>
        <w:spacing w:before="360" w:after="120"/>
      </w:pPr>
      <w:r>
        <w:rPr>
          <w:b/>
          <w:bCs/>
          <w:color w:val="000000"/>
          <w:sz w:val="26"/>
          <w:szCs w:val="26"/>
        </w:rPr>
        <w:t>2. Mijn documenten</w:t>
      </w:r>
    </w:p>
    <w:p w14:paraId="4BAC9708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Rapportagetemplate (Word of Excel), het format dat we elk kwartaal invullen</w:t>
      </w:r>
    </w:p>
    <w:p w14:paraId="372AD90F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Boekhoudrichtlijnen of interne beleidsregels die bepalen hoe we posten classificeren</w:t>
      </w:r>
    </w:p>
    <w:p w14:paraId="01D5F569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Checklist kwartaalafsluiting, de stappen die we elke keer doorlopen</w:t>
      </w:r>
    </w:p>
    <w:p w14:paraId="08347246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Voorbeeld van een goedgekeurde rapportage uit vorig kwartaal</w:t>
      </w:r>
    </w:p>
    <w:p w14:paraId="5F109297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Brondata export uit het financieel systeem (Excel of CSV)</w:t>
      </w:r>
    </w:p>
    <w:p w14:paraId="19D48D4E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Toelichtingenformat, hoe we afwijkingen en bijzonderheden beschrijven</w:t>
      </w:r>
    </w:p>
    <w:p w14:paraId="0A3DA775" w14:textId="77777777" w:rsidR="0054337E" w:rsidRDefault="00000000" w:rsidP="0062649E">
      <w:pPr>
        <w:pStyle w:val="Lijstalinea"/>
        <w:numPr>
          <w:ilvl w:val="0"/>
          <w:numId w:val="2"/>
        </w:numPr>
        <w:spacing w:before="80" w:after="80"/>
      </w:pPr>
      <w:r w:rsidRPr="0062649E">
        <w:rPr>
          <w:color w:val="000000"/>
        </w:rPr>
        <w:t>Reviewformulier of feedbackdocument van de laatste reviewronde</w:t>
      </w:r>
    </w:p>
    <w:p w14:paraId="7A4DD6DE" w14:textId="77777777" w:rsidR="0054337E" w:rsidRDefault="00000000">
      <w:pPr>
        <w:spacing w:before="360" w:after="120"/>
      </w:pPr>
      <w:r>
        <w:rPr>
          <w:b/>
          <w:bCs/>
          <w:color w:val="000000"/>
          <w:sz w:val="26"/>
          <w:szCs w:val="26"/>
        </w:rPr>
        <w:t>3. Mijn testtaak</w:t>
      </w:r>
    </w:p>
    <w:p w14:paraId="7FA84887" w14:textId="77777777" w:rsidR="0054337E" w:rsidRDefault="00000000">
      <w:pPr>
        <w:spacing w:before="80" w:after="80"/>
      </w:pPr>
      <w:r w:rsidRPr="0062649E">
        <w:rPr>
          <w:b/>
          <w:bCs/>
          <w:color w:val="000000"/>
        </w:rPr>
        <w:t>Schrijf de toelichting bij drie posten</w:t>
      </w:r>
      <w:r>
        <w:rPr>
          <w:color w:val="000000"/>
        </w:rPr>
        <w:t xml:space="preserve"> die dit kwartaal meer dan 10% afwijken van het vorige kwartaal. Gebruik de rapportagerichtlijnen voor de structuur en toon, en baseer je op de brondata.</w:t>
      </w:r>
    </w:p>
    <w:p w14:paraId="543FEE3A" w14:textId="77777777" w:rsidR="0062649E" w:rsidRDefault="0062649E" w:rsidP="0062649E">
      <w:pPr>
        <w:rPr>
          <w:rFonts w:asciiTheme="minorHAnsi" w:hAnsiTheme="minorHAnsi"/>
          <w:b/>
          <w:bCs/>
          <w:sz w:val="26"/>
          <w:szCs w:val="26"/>
        </w:rPr>
      </w:pPr>
    </w:p>
    <w:p w14:paraId="499AB611" w14:textId="77777777" w:rsidR="0062649E" w:rsidRDefault="0062649E" w:rsidP="0062649E">
      <w:pPr>
        <w:rPr>
          <w:rFonts w:asciiTheme="minorHAnsi" w:hAnsiTheme="minorHAnsi"/>
          <w:b/>
          <w:bCs/>
          <w:sz w:val="26"/>
          <w:szCs w:val="26"/>
        </w:rPr>
      </w:pPr>
      <w:r w:rsidRPr="00DC74A6">
        <w:rPr>
          <w:rFonts w:asciiTheme="minorHAnsi" w:hAnsiTheme="minorHAnsi"/>
          <w:b/>
          <w:bCs/>
          <w:sz w:val="26"/>
          <w:szCs w:val="26"/>
        </w:rPr>
        <w:t>4. Mijn duo</w:t>
      </w:r>
    </w:p>
    <w:p w14:paraId="05E83BE5" w14:textId="77777777" w:rsidR="0062649E" w:rsidRDefault="0062649E" w:rsidP="0062649E">
      <w:pPr>
        <w:rPr>
          <w:rFonts w:asciiTheme="minorHAnsi" w:hAnsiTheme="minorHAnsi"/>
          <w:b/>
          <w:bCs/>
          <w:sz w:val="26"/>
          <w:szCs w:val="26"/>
        </w:rPr>
      </w:pPr>
    </w:p>
    <w:p w14:paraId="3C53D7ED" w14:textId="2809BA31" w:rsidR="0062649E" w:rsidRPr="0062649E" w:rsidRDefault="0062649E" w:rsidP="0062649E">
      <w:pPr>
        <w:rPr>
          <w:b/>
          <w:bCs/>
          <w:color w:val="000000"/>
          <w:sz w:val="28"/>
          <w:szCs w:val="28"/>
        </w:rPr>
      </w:pPr>
      <w:r w:rsidRPr="0062649E">
        <w:rPr>
          <w:rFonts w:asciiTheme="minorHAnsi" w:hAnsiTheme="minorHAnsi"/>
          <w:b/>
          <w:bCs/>
          <w:sz w:val="21"/>
          <w:szCs w:val="21"/>
        </w:rPr>
        <w:t>Lisa van Finance</w:t>
      </w:r>
      <w:r w:rsidRPr="0062649E">
        <w:rPr>
          <w:rFonts w:asciiTheme="minorHAnsi" w:hAnsiTheme="minorHAnsi"/>
          <w:sz w:val="21"/>
          <w:szCs w:val="21"/>
        </w:rPr>
        <w:t xml:space="preserve">, zij doet de consolidatie en controleert dezelfde kwartaalcijfers. </w:t>
      </w:r>
      <w:r w:rsidRPr="0062649E">
        <w:rPr>
          <w:rFonts w:asciiTheme="minorHAnsi" w:hAnsiTheme="minorHAnsi"/>
          <w:sz w:val="21"/>
          <w:szCs w:val="21"/>
        </w:rPr>
        <w:t>We vullen</w:t>
      </w:r>
      <w:r w:rsidRPr="0062649E">
        <w:rPr>
          <w:rFonts w:asciiTheme="minorHAnsi" w:hAnsiTheme="minorHAnsi"/>
          <w:sz w:val="21"/>
          <w:szCs w:val="21"/>
        </w:rPr>
        <w:t xml:space="preserve"> elkaars kennis aan: ik ken de toelichtingen, zij kent de brondata.</w:t>
      </w:r>
    </w:p>
    <w:p w14:paraId="75F35AC7" w14:textId="7103DD75" w:rsidR="0054337E" w:rsidRDefault="00000000">
      <w:pPr>
        <w:spacing w:before="360" w:after="120"/>
      </w:pPr>
      <w:r>
        <w:rPr>
          <w:b/>
          <w:bCs/>
          <w:color w:val="000000"/>
          <w:sz w:val="26"/>
          <w:szCs w:val="26"/>
        </w:rPr>
        <w:t>Check</w:t>
      </w:r>
    </w:p>
    <w:p w14:paraId="13EE682D" w14:textId="28868048" w:rsidR="0054337E" w:rsidRDefault="0062649E">
      <w:pPr>
        <w:spacing w:before="80" w:after="40"/>
      </w:pPr>
      <w:r>
        <w:rPr>
          <w:color w:val="000000"/>
          <w:sz w:val="24"/>
          <w:szCs w:val="24"/>
        </w:rPr>
        <w:t>☑ Werkgebied</w:t>
      </w:r>
      <w:r w:rsidR="00000000">
        <w:rPr>
          <w:color w:val="000000"/>
        </w:rPr>
        <w:t xml:space="preserve"> gekozen</w:t>
      </w:r>
    </w:p>
    <w:p w14:paraId="3C1F3EC5" w14:textId="78F7FDE0" w:rsidR="0054337E" w:rsidRDefault="0062649E">
      <w:pPr>
        <w:spacing w:before="80" w:after="40"/>
      </w:pPr>
      <w:r>
        <w:rPr>
          <w:color w:val="000000"/>
          <w:sz w:val="24"/>
          <w:szCs w:val="24"/>
        </w:rPr>
        <w:t>☑ Documenten</w:t>
      </w:r>
      <w:r w:rsidR="00000000">
        <w:rPr>
          <w:color w:val="000000"/>
        </w:rPr>
        <w:t xml:space="preserve"> verzameld en digitaal beschikbaar</w:t>
      </w:r>
    </w:p>
    <w:p w14:paraId="15B7DCCB" w14:textId="27815D38" w:rsidR="0054337E" w:rsidRDefault="0062649E">
      <w:pPr>
        <w:spacing w:before="80" w:after="40"/>
        <w:rPr>
          <w:color w:val="000000"/>
        </w:rPr>
      </w:pPr>
      <w:r>
        <w:rPr>
          <w:color w:val="000000"/>
          <w:sz w:val="24"/>
          <w:szCs w:val="24"/>
        </w:rPr>
        <w:t>☑ Testtaak</w:t>
      </w:r>
      <w:r w:rsidR="00000000">
        <w:rPr>
          <w:color w:val="000000"/>
        </w:rPr>
        <w:t xml:space="preserve"> bedacht</w:t>
      </w:r>
    </w:p>
    <w:p w14:paraId="10810243" w14:textId="5D80E481" w:rsidR="0062649E" w:rsidRPr="00B714CE" w:rsidRDefault="0062649E" w:rsidP="0062649E">
      <w:pPr>
        <w:spacing w:before="80" w:after="40"/>
        <w:rPr>
          <w:rFonts w:asciiTheme="minorHAnsi" w:hAnsiTheme="minorHAnsi"/>
        </w:rPr>
      </w:pPr>
      <w:r>
        <w:rPr>
          <w:color w:val="000000"/>
          <w:sz w:val="24"/>
          <w:szCs w:val="24"/>
        </w:rPr>
        <w:t>☑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DC74A6">
        <w:rPr>
          <w:rFonts w:asciiTheme="minorHAnsi" w:hAnsiTheme="minorHAnsi"/>
        </w:rPr>
        <w:t>Duo afgestemd</w:t>
      </w:r>
    </w:p>
    <w:p w14:paraId="2A9E2869" w14:textId="77777777" w:rsidR="0062649E" w:rsidRDefault="0062649E">
      <w:pPr>
        <w:spacing w:before="80" w:after="40"/>
      </w:pPr>
    </w:p>
    <w:sectPr w:rsidR="0062649E">
      <w:pgSz w:w="11906" w:h="16838"/>
      <w:pgMar w:top="1080" w:right="1260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D27CC"/>
    <w:multiLevelType w:val="hybridMultilevel"/>
    <w:tmpl w:val="D13EEB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4D36"/>
    <w:multiLevelType w:val="hybridMultilevel"/>
    <w:tmpl w:val="8A682D8C"/>
    <w:lvl w:ilvl="0" w:tplc="C1849F8E">
      <w:start w:val="1"/>
      <w:numFmt w:val="bullet"/>
      <w:lvlText w:val="●"/>
      <w:lvlJc w:val="left"/>
      <w:pPr>
        <w:ind w:left="720" w:hanging="360"/>
      </w:pPr>
    </w:lvl>
    <w:lvl w:ilvl="1" w:tplc="9D16D06A">
      <w:start w:val="1"/>
      <w:numFmt w:val="bullet"/>
      <w:lvlText w:val="○"/>
      <w:lvlJc w:val="left"/>
      <w:pPr>
        <w:ind w:left="1440" w:hanging="360"/>
      </w:pPr>
    </w:lvl>
    <w:lvl w:ilvl="2" w:tplc="21F41A2E">
      <w:start w:val="1"/>
      <w:numFmt w:val="bullet"/>
      <w:lvlText w:val="■"/>
      <w:lvlJc w:val="left"/>
      <w:pPr>
        <w:ind w:left="2160" w:hanging="360"/>
      </w:pPr>
    </w:lvl>
    <w:lvl w:ilvl="3" w:tplc="971A2DB8">
      <w:start w:val="1"/>
      <w:numFmt w:val="bullet"/>
      <w:lvlText w:val="●"/>
      <w:lvlJc w:val="left"/>
      <w:pPr>
        <w:ind w:left="2880" w:hanging="360"/>
      </w:pPr>
    </w:lvl>
    <w:lvl w:ilvl="4" w:tplc="50CE77C4">
      <w:start w:val="1"/>
      <w:numFmt w:val="bullet"/>
      <w:lvlText w:val="○"/>
      <w:lvlJc w:val="left"/>
      <w:pPr>
        <w:ind w:left="3600" w:hanging="360"/>
      </w:pPr>
    </w:lvl>
    <w:lvl w:ilvl="5" w:tplc="383A6744">
      <w:start w:val="1"/>
      <w:numFmt w:val="bullet"/>
      <w:lvlText w:val="■"/>
      <w:lvlJc w:val="left"/>
      <w:pPr>
        <w:ind w:left="4320" w:hanging="360"/>
      </w:pPr>
    </w:lvl>
    <w:lvl w:ilvl="6" w:tplc="3CEA3170">
      <w:start w:val="1"/>
      <w:numFmt w:val="bullet"/>
      <w:lvlText w:val="●"/>
      <w:lvlJc w:val="left"/>
      <w:pPr>
        <w:ind w:left="5040" w:hanging="360"/>
      </w:pPr>
    </w:lvl>
    <w:lvl w:ilvl="7" w:tplc="24C2ACF0">
      <w:start w:val="1"/>
      <w:numFmt w:val="bullet"/>
      <w:lvlText w:val="●"/>
      <w:lvlJc w:val="left"/>
      <w:pPr>
        <w:ind w:left="5760" w:hanging="360"/>
      </w:pPr>
    </w:lvl>
    <w:lvl w:ilvl="8" w:tplc="1FD81966">
      <w:start w:val="1"/>
      <w:numFmt w:val="bullet"/>
      <w:lvlText w:val="●"/>
      <w:lvlJc w:val="left"/>
      <w:pPr>
        <w:ind w:left="6480" w:hanging="360"/>
      </w:pPr>
    </w:lvl>
  </w:abstractNum>
  <w:num w:numId="1" w16cid:durableId="1452286954">
    <w:abstractNumId w:val="1"/>
    <w:lvlOverride w:ilvl="0">
      <w:startOverride w:val="1"/>
    </w:lvlOverride>
  </w:num>
  <w:num w:numId="2" w16cid:durableId="186963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7E"/>
    <w:rsid w:val="0054337E"/>
    <w:rsid w:val="0062649E"/>
    <w:rsid w:val="00D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2B12A"/>
  <w15:docId w15:val="{A9A7B7C3-91DC-A449-B884-6F928E5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1074</Characters>
  <Application>Microsoft Office Word</Application>
  <DocSecurity>0</DocSecurity>
  <Lines>22</Lines>
  <Paragraphs>22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Casimir Morreau</cp:lastModifiedBy>
  <cp:revision>2</cp:revision>
  <dcterms:created xsi:type="dcterms:W3CDTF">2026-04-07T14:01:00Z</dcterms:created>
  <dcterms:modified xsi:type="dcterms:W3CDTF">2026-04-07T14:11:00Z</dcterms:modified>
</cp:coreProperties>
</file>